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jc w:val="center"/>
        <w:tblLook w:val="04A0" w:firstRow="1" w:lastRow="0" w:firstColumn="1" w:lastColumn="0" w:noHBand="0" w:noVBand="1"/>
      </w:tblPr>
      <w:tblGrid>
        <w:gridCol w:w="9062"/>
      </w:tblGrid>
      <w:tr w:rsidR="00A95A8F" w14:paraId="518B8B7C" w14:textId="77777777" w:rsidTr="00A95A8F">
        <w:trPr>
          <w:jc w:val="center"/>
        </w:trPr>
        <w:tc>
          <w:tcPr>
            <w:tcW w:w="9062" w:type="dxa"/>
          </w:tcPr>
          <w:p w14:paraId="7CD66B85" w14:textId="77777777" w:rsidR="00A95A8F" w:rsidRDefault="00A95A8F" w:rsidP="00BD43E2">
            <w:pPr>
              <w:pStyle w:val="Paragraphedeliste"/>
              <w:spacing w:after="0"/>
              <w:ind w:left="0"/>
              <w:rPr>
                <w:sz w:val="22"/>
                <w:u w:val="single"/>
              </w:rPr>
            </w:pPr>
          </w:p>
          <w:p w14:paraId="48E7CDE5" w14:textId="77777777" w:rsidR="00A95A8F" w:rsidRDefault="00A95A8F" w:rsidP="00BD43E2">
            <w:pPr>
              <w:pStyle w:val="Paragraphedeliste"/>
              <w:spacing w:after="0"/>
              <w:ind w:left="0"/>
              <w:rPr>
                <w:sz w:val="22"/>
                <w:u w:val="single"/>
              </w:rPr>
            </w:pPr>
          </w:p>
          <w:p w14:paraId="7FD29857" w14:textId="77777777" w:rsidR="00A95A8F" w:rsidRDefault="00A95A8F" w:rsidP="00BD43E2">
            <w:pPr>
              <w:pStyle w:val="Paragraphedeliste"/>
              <w:spacing w:after="0"/>
              <w:ind w:left="0"/>
              <w:jc w:val="center"/>
              <w:rPr>
                <w:sz w:val="22"/>
                <w:u w:val="single"/>
              </w:rPr>
            </w:pPr>
            <w:r>
              <w:rPr>
                <w:sz w:val="22"/>
                <w:u w:val="single"/>
              </w:rPr>
              <w:t>CADRE DE MEMOIRE TECHNIQUE</w:t>
            </w:r>
          </w:p>
          <w:p w14:paraId="4D2B2CC1" w14:textId="77777777" w:rsidR="00A95A8F" w:rsidRDefault="00A95A8F" w:rsidP="00BD43E2">
            <w:pPr>
              <w:pStyle w:val="Paragraphedeliste"/>
              <w:spacing w:after="0"/>
              <w:ind w:left="0"/>
              <w:rPr>
                <w:sz w:val="22"/>
                <w:u w:val="single"/>
              </w:rPr>
            </w:pPr>
          </w:p>
          <w:p w14:paraId="0C60B85D" w14:textId="77777777" w:rsidR="00A95A8F" w:rsidRPr="00A95A8F" w:rsidRDefault="00085E0F" w:rsidP="00BD43E2">
            <w:pPr>
              <w:pStyle w:val="Corpsdetexte2"/>
              <w:shd w:val="clear" w:color="auto" w:fill="E6E6E6"/>
              <w:ind w:right="1"/>
              <w:rPr>
                <w:rFonts w:ascii="Calibri" w:eastAsiaTheme="minorEastAsia" w:hAnsi="Calibri" w:cs="Calibri"/>
                <w:color w:val="000000"/>
                <w:szCs w:val="24"/>
                <w:u w:val="single"/>
              </w:rPr>
            </w:pPr>
            <w:r>
              <w:rPr>
                <w:rFonts w:ascii="Calibri" w:eastAsiaTheme="minorEastAsia" w:hAnsi="Calibri" w:cs="Calibri"/>
                <w:color w:val="000000"/>
                <w:szCs w:val="24"/>
                <w:u w:val="single"/>
              </w:rPr>
              <w:t>25HA0062</w:t>
            </w:r>
            <w:r w:rsidR="00A95A8F" w:rsidRPr="00A95A8F">
              <w:rPr>
                <w:rFonts w:ascii="Calibri" w:eastAsiaTheme="minorEastAsia" w:hAnsi="Calibri" w:cs="Calibri"/>
                <w:color w:val="000000"/>
                <w:szCs w:val="24"/>
                <w:u w:val="single"/>
              </w:rPr>
              <w:t xml:space="preserve"> - TRANSPORTS A J0 :  TRANSPORTS NATIONAUX DE COLIS A TEMPERATURE DIRIGEE ET CONTROLEE ET TRANSPORTS DE PRODUITS SANGUINS LABILES</w:t>
            </w:r>
          </w:p>
          <w:p w14:paraId="758D8FDD" w14:textId="77777777" w:rsidR="00A95A8F" w:rsidRDefault="00A95A8F" w:rsidP="00BD43E2">
            <w:pPr>
              <w:pStyle w:val="Paragraphedeliste"/>
              <w:spacing w:after="0"/>
              <w:ind w:left="0"/>
              <w:rPr>
                <w:sz w:val="22"/>
                <w:u w:val="single"/>
              </w:rPr>
            </w:pPr>
          </w:p>
          <w:p w14:paraId="52D50772" w14:textId="77777777" w:rsidR="00A95A8F" w:rsidRDefault="00A95A8F" w:rsidP="00BD43E2">
            <w:pPr>
              <w:pStyle w:val="Paragraphedeliste"/>
              <w:spacing w:after="0"/>
              <w:ind w:left="0"/>
              <w:rPr>
                <w:sz w:val="22"/>
                <w:u w:val="single"/>
              </w:rPr>
            </w:pPr>
          </w:p>
        </w:tc>
      </w:tr>
    </w:tbl>
    <w:p w14:paraId="7173038A" w14:textId="77777777" w:rsidR="00A95A8F" w:rsidRDefault="00A95A8F" w:rsidP="00BD43E2">
      <w:pPr>
        <w:pStyle w:val="Paragraphedeliste"/>
        <w:spacing w:after="0"/>
        <w:rPr>
          <w:sz w:val="22"/>
          <w:u w:val="single"/>
        </w:rPr>
      </w:pPr>
    </w:p>
    <w:p w14:paraId="645BA9C2" w14:textId="77777777" w:rsidR="00A95A8F" w:rsidRDefault="00A95A8F" w:rsidP="00BD43E2">
      <w:pPr>
        <w:pStyle w:val="Paragraphedeliste"/>
        <w:spacing w:after="0"/>
        <w:rPr>
          <w:sz w:val="22"/>
          <w:u w:val="single"/>
        </w:rPr>
      </w:pPr>
    </w:p>
    <w:p w14:paraId="2B8C7595" w14:textId="77777777" w:rsidR="007314A1" w:rsidRDefault="007314A1" w:rsidP="00BD43E2">
      <w:pPr>
        <w:pStyle w:val="Paragraphedeliste"/>
        <w:numPr>
          <w:ilvl w:val="0"/>
          <w:numId w:val="1"/>
        </w:numPr>
        <w:spacing w:after="0"/>
        <w:rPr>
          <w:sz w:val="22"/>
          <w:u w:val="single"/>
        </w:rPr>
      </w:pPr>
      <w:r w:rsidRPr="00A95A8F">
        <w:rPr>
          <w:sz w:val="22"/>
          <w:u w:val="single"/>
        </w:rPr>
        <w:t>Sous-critère n°1 : l’outil informatique de gestion du titulaire mis à disposition dans les établissements parties (300 points)</w:t>
      </w:r>
    </w:p>
    <w:p w14:paraId="4687A381" w14:textId="77777777" w:rsidR="00A95A8F" w:rsidRPr="00A95A8F" w:rsidRDefault="00A95A8F" w:rsidP="00BD43E2">
      <w:pPr>
        <w:pStyle w:val="Paragraphedeliste"/>
        <w:spacing w:after="0"/>
        <w:rPr>
          <w:sz w:val="22"/>
          <w:u w:val="single"/>
        </w:rPr>
      </w:pPr>
    </w:p>
    <w:p w14:paraId="5C98658D" w14:textId="77777777" w:rsidR="007314A1" w:rsidRDefault="007314A1" w:rsidP="00BD43E2">
      <w:pPr>
        <w:spacing w:after="0"/>
        <w:rPr>
          <w:sz w:val="22"/>
        </w:rPr>
      </w:pPr>
    </w:p>
    <w:p w14:paraId="5D7CBC52" w14:textId="77777777" w:rsidR="007314A1" w:rsidRDefault="007314A1" w:rsidP="00BD43E2">
      <w:pPr>
        <w:spacing w:after="0"/>
        <w:rPr>
          <w:sz w:val="22"/>
        </w:rPr>
      </w:pPr>
      <w:r>
        <w:rPr>
          <w:sz w:val="22"/>
        </w:rPr>
        <w:t>Présentez l’outil informatique et ses fonctionnalités.</w:t>
      </w:r>
    </w:p>
    <w:p w14:paraId="1551776C" w14:textId="77777777" w:rsidR="00A95A8F" w:rsidRDefault="00A95A8F" w:rsidP="00BD43E2">
      <w:pPr>
        <w:spacing w:after="0"/>
        <w:rPr>
          <w:sz w:val="22"/>
        </w:rPr>
      </w:pPr>
    </w:p>
    <w:p w14:paraId="715F37B5" w14:textId="77777777" w:rsidR="00A95A8F" w:rsidRDefault="00A95A8F" w:rsidP="00BD43E2">
      <w:pPr>
        <w:spacing w:after="0"/>
        <w:rPr>
          <w:sz w:val="22"/>
        </w:rPr>
      </w:pPr>
      <w:r>
        <w:rPr>
          <w:sz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CE913E9" w14:textId="77777777" w:rsidR="00A95A8F" w:rsidRDefault="00A95A8F" w:rsidP="00BD43E2">
      <w:pPr>
        <w:spacing w:after="0"/>
        <w:rPr>
          <w:sz w:val="22"/>
        </w:rPr>
      </w:pPr>
      <w:r>
        <w:rPr>
          <w:sz w:val="22"/>
        </w:rPr>
        <w:t>__________________________________________________________________________________</w:t>
      </w:r>
    </w:p>
    <w:p w14:paraId="44ADC6E8" w14:textId="77777777" w:rsidR="007314A1" w:rsidRDefault="007314A1" w:rsidP="00BD43E2">
      <w:pPr>
        <w:spacing w:after="0"/>
        <w:rPr>
          <w:sz w:val="22"/>
        </w:rPr>
      </w:pPr>
    </w:p>
    <w:p w14:paraId="59B49676" w14:textId="77777777" w:rsidR="007314A1" w:rsidRPr="007314A1" w:rsidRDefault="007314A1" w:rsidP="00BD43E2">
      <w:pPr>
        <w:spacing w:after="0"/>
        <w:rPr>
          <w:sz w:val="22"/>
        </w:rPr>
      </w:pPr>
      <w:r>
        <w:rPr>
          <w:sz w:val="22"/>
        </w:rPr>
        <w:t xml:space="preserve">Comment assurez-vous la formation des établissements partie à cet outil informatique ? </w:t>
      </w:r>
    </w:p>
    <w:p w14:paraId="7FFD0115" w14:textId="77777777" w:rsidR="007314A1" w:rsidRDefault="007314A1" w:rsidP="00BD43E2">
      <w:pPr>
        <w:spacing w:after="0"/>
        <w:rPr>
          <w:sz w:val="22"/>
          <w:szCs w:val="22"/>
        </w:rPr>
      </w:pPr>
    </w:p>
    <w:p w14:paraId="281F8921" w14:textId="77777777" w:rsidR="00A95A8F" w:rsidRDefault="00A95A8F" w:rsidP="00BD43E2">
      <w:pPr>
        <w:spacing w:after="0"/>
        <w:rPr>
          <w:sz w:val="22"/>
          <w:szCs w:val="22"/>
        </w:rPr>
      </w:pPr>
      <w:r>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CDC6C43" w14:textId="77777777" w:rsidR="00A95A8F" w:rsidRDefault="00A95A8F" w:rsidP="00BD43E2">
      <w:pPr>
        <w:spacing w:after="0"/>
        <w:rPr>
          <w:sz w:val="22"/>
          <w:szCs w:val="22"/>
        </w:rPr>
      </w:pPr>
    </w:p>
    <w:p w14:paraId="0F3225CD" w14:textId="77777777" w:rsidR="00A95A8F" w:rsidRPr="00031095" w:rsidRDefault="00A95A8F" w:rsidP="00BD43E2">
      <w:pPr>
        <w:spacing w:after="0"/>
        <w:rPr>
          <w:sz w:val="22"/>
          <w:szCs w:val="22"/>
        </w:rPr>
      </w:pPr>
    </w:p>
    <w:p w14:paraId="11E0ECB0" w14:textId="77777777" w:rsidR="007314A1" w:rsidRPr="00A95A8F" w:rsidRDefault="007314A1" w:rsidP="00BD43E2">
      <w:pPr>
        <w:pStyle w:val="Paragraphedeliste"/>
        <w:numPr>
          <w:ilvl w:val="0"/>
          <w:numId w:val="1"/>
        </w:numPr>
        <w:spacing w:after="0"/>
        <w:rPr>
          <w:sz w:val="22"/>
          <w:szCs w:val="22"/>
          <w:u w:val="single"/>
        </w:rPr>
      </w:pPr>
      <w:r w:rsidRPr="00A95A8F">
        <w:rPr>
          <w:sz w:val="22"/>
          <w:u w:val="single"/>
        </w:rPr>
        <w:t>Sous-critère n°2 : L’organisation mise en place permettant de garantir la réalisation des missions (200 points)</w:t>
      </w:r>
    </w:p>
    <w:p w14:paraId="7CE4CCCA" w14:textId="77777777" w:rsidR="007314A1" w:rsidRPr="007314A1" w:rsidRDefault="007314A1" w:rsidP="00BD43E2">
      <w:pPr>
        <w:pStyle w:val="Paragraphedeliste"/>
        <w:rPr>
          <w:sz w:val="22"/>
          <w:szCs w:val="22"/>
        </w:rPr>
      </w:pPr>
    </w:p>
    <w:p w14:paraId="11122F01" w14:textId="627DFA40" w:rsidR="00A95A8F" w:rsidRDefault="00DB6403" w:rsidP="00BD43E2">
      <w:pPr>
        <w:spacing w:after="0"/>
        <w:rPr>
          <w:sz w:val="22"/>
          <w:szCs w:val="22"/>
        </w:rPr>
      </w:pPr>
      <w:r w:rsidRPr="00DB6403">
        <w:rPr>
          <w:sz w:val="22"/>
          <w:szCs w:val="22"/>
        </w:rPr>
        <w:t>Le candidat présente l’organisation mise en place pour assurer le suivi opérationnel du marché, la désignation d’un interlocuteur dédié, les modalités de continuité en cas d’absence et les moyens humains mobilisés pour répondre aux besoins des établissements bénéficiaires.</w:t>
      </w:r>
    </w:p>
    <w:p w14:paraId="01A20186" w14:textId="77777777" w:rsidR="00A95A8F" w:rsidRDefault="00A95A8F" w:rsidP="00BD43E2">
      <w:pPr>
        <w:spacing w:after="0"/>
        <w:rPr>
          <w:sz w:val="22"/>
          <w:szCs w:val="22"/>
        </w:rPr>
      </w:pPr>
      <w:r>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6DA573A" w14:textId="674481BA" w:rsidR="00A95A8F" w:rsidRDefault="00A95A8F" w:rsidP="00BD43E2">
      <w:pPr>
        <w:spacing w:after="0"/>
        <w:rPr>
          <w:sz w:val="22"/>
          <w:szCs w:val="22"/>
        </w:rPr>
      </w:pPr>
    </w:p>
    <w:p w14:paraId="7151295A" w14:textId="77777777" w:rsidR="00A95A8F" w:rsidRDefault="00A95A8F" w:rsidP="00BD43E2">
      <w:pPr>
        <w:spacing w:after="0"/>
        <w:rPr>
          <w:sz w:val="22"/>
          <w:szCs w:val="22"/>
        </w:rPr>
      </w:pPr>
    </w:p>
    <w:p w14:paraId="5E065CC9" w14:textId="49A92BBF" w:rsidR="007314A1" w:rsidRDefault="00DB6403" w:rsidP="00BD43E2">
      <w:pPr>
        <w:spacing w:after="0"/>
        <w:rPr>
          <w:sz w:val="22"/>
          <w:szCs w:val="22"/>
        </w:rPr>
      </w:pPr>
      <w:r w:rsidRPr="00DB6403">
        <w:rPr>
          <w:sz w:val="22"/>
          <w:szCs w:val="22"/>
        </w:rPr>
        <w:t>Le candidat décrit l’organisation et le maillage territorial dont il dispose pour répondre aux besoins des établissements bénéficiaires, ainsi que les modalités mises en œuvre pour assurer la continuité des prestations, y compris en situation dégradée en cas d’incident interne ou externe.</w:t>
      </w:r>
    </w:p>
    <w:p w14:paraId="35226A7B" w14:textId="77777777" w:rsidR="00A95A8F" w:rsidRDefault="00A95A8F" w:rsidP="00BD43E2">
      <w:pPr>
        <w:spacing w:after="0"/>
        <w:rPr>
          <w:sz w:val="22"/>
          <w:szCs w:val="22"/>
        </w:rPr>
      </w:pPr>
      <w:r>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45BB3E6" w14:textId="77777777" w:rsidR="00A95A8F" w:rsidRDefault="00A95A8F" w:rsidP="00BD43E2">
      <w:pPr>
        <w:spacing w:after="0"/>
        <w:rPr>
          <w:sz w:val="22"/>
          <w:szCs w:val="22"/>
        </w:rPr>
      </w:pPr>
    </w:p>
    <w:p w14:paraId="4D112F68" w14:textId="77777777" w:rsidR="00A95A8F" w:rsidRDefault="00A95A8F" w:rsidP="00BD43E2">
      <w:pPr>
        <w:spacing w:after="0"/>
        <w:rPr>
          <w:sz w:val="22"/>
          <w:szCs w:val="22"/>
        </w:rPr>
      </w:pPr>
    </w:p>
    <w:p w14:paraId="729C42FB" w14:textId="136D242D" w:rsidR="007314A1" w:rsidRDefault="00DB6403" w:rsidP="00BD43E2">
      <w:pPr>
        <w:rPr>
          <w:sz w:val="22"/>
          <w:szCs w:val="22"/>
        </w:rPr>
      </w:pPr>
      <w:r>
        <w:rPr>
          <w:sz w:val="22"/>
          <w:szCs w:val="22"/>
        </w:rPr>
        <w:t>L</w:t>
      </w:r>
      <w:r w:rsidRPr="00DB6403">
        <w:rPr>
          <w:sz w:val="22"/>
          <w:szCs w:val="22"/>
        </w:rPr>
        <w:t>e candidat précise les moyens humains et matériels mobilisés pour assurer la bonne exécution des prestations, ainsi que les dispositions garantissant l’identification, la présentation et la conformité du personnel intervenant sur site.</w:t>
      </w:r>
    </w:p>
    <w:p w14:paraId="6FC27EA8" w14:textId="77777777" w:rsidR="00A95A8F" w:rsidRDefault="00A95A8F" w:rsidP="00BD43E2">
      <w:pPr>
        <w:spacing w:after="0"/>
        <w:rPr>
          <w:sz w:val="22"/>
          <w:szCs w:val="22"/>
        </w:rPr>
      </w:pPr>
      <w:r>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381ED64" w14:textId="77777777" w:rsidR="00A95A8F" w:rsidRPr="00A95A8F" w:rsidRDefault="00A95A8F" w:rsidP="00BD43E2">
      <w:pPr>
        <w:rPr>
          <w:sz w:val="22"/>
          <w:szCs w:val="22"/>
        </w:rPr>
      </w:pPr>
    </w:p>
    <w:p w14:paraId="7A7CE0A1" w14:textId="77777777" w:rsidR="007314A1" w:rsidRDefault="007314A1" w:rsidP="00BD43E2">
      <w:pPr>
        <w:pStyle w:val="Paragraphedeliste"/>
        <w:spacing w:after="0"/>
        <w:rPr>
          <w:sz w:val="22"/>
          <w:szCs w:val="22"/>
        </w:rPr>
      </w:pPr>
    </w:p>
    <w:p w14:paraId="23C26F62" w14:textId="77777777" w:rsidR="007314A1" w:rsidRPr="009E580F" w:rsidRDefault="007314A1" w:rsidP="00BD43E2">
      <w:pPr>
        <w:pStyle w:val="Paragraphedeliste"/>
        <w:spacing w:after="0"/>
        <w:rPr>
          <w:sz w:val="22"/>
          <w:szCs w:val="22"/>
        </w:rPr>
      </w:pPr>
    </w:p>
    <w:p w14:paraId="7537D5D8" w14:textId="77777777" w:rsidR="007314A1" w:rsidRDefault="007314A1" w:rsidP="00BD43E2">
      <w:pPr>
        <w:pStyle w:val="Paragraphedeliste"/>
        <w:numPr>
          <w:ilvl w:val="0"/>
          <w:numId w:val="1"/>
        </w:numPr>
        <w:spacing w:before="269" w:after="269"/>
        <w:rPr>
          <w:sz w:val="22"/>
          <w:u w:val="single"/>
        </w:rPr>
      </w:pPr>
      <w:r w:rsidRPr="00A95A8F">
        <w:rPr>
          <w:sz w:val="22"/>
          <w:u w:val="single"/>
        </w:rPr>
        <w:t>Sous-critère n°3 : Les solutions proposées permettant la traçabilité de la température et la géolocalisation du colis (100 points)</w:t>
      </w:r>
    </w:p>
    <w:p w14:paraId="7A13B81A" w14:textId="77777777" w:rsidR="00A95A8F" w:rsidRPr="00A95A8F" w:rsidRDefault="00A95A8F" w:rsidP="00BD43E2">
      <w:pPr>
        <w:pStyle w:val="Paragraphedeliste"/>
        <w:spacing w:before="269" w:after="269"/>
        <w:rPr>
          <w:sz w:val="22"/>
          <w:u w:val="single"/>
        </w:rPr>
      </w:pPr>
    </w:p>
    <w:p w14:paraId="618AA85E" w14:textId="7C32EDF6" w:rsidR="007314A1" w:rsidRDefault="007314A1" w:rsidP="00BD43E2">
      <w:pPr>
        <w:spacing w:before="269" w:after="269"/>
        <w:rPr>
          <w:sz w:val="22"/>
        </w:rPr>
      </w:pPr>
      <w:r>
        <w:rPr>
          <w:sz w:val="22"/>
        </w:rPr>
        <w:t xml:space="preserve">Expliquez le système de production de froid utilisé permettant le maintien en température pour la </w:t>
      </w:r>
      <w:r w:rsidR="00EE526E">
        <w:rPr>
          <w:sz w:val="22"/>
        </w:rPr>
        <w:t>conservation</w:t>
      </w:r>
      <w:r>
        <w:rPr>
          <w:sz w:val="22"/>
        </w:rPr>
        <w:t xml:space="preserve"> des produits aux gammes de températures </w:t>
      </w:r>
      <w:bookmarkStart w:id="0" w:name="_GoBack"/>
      <w:bookmarkEnd w:id="0"/>
      <w:r>
        <w:rPr>
          <w:sz w:val="22"/>
        </w:rPr>
        <w:t>commandées.</w:t>
      </w:r>
      <w:r w:rsidR="001A1DF0">
        <w:rPr>
          <w:sz w:val="22"/>
        </w:rPr>
        <w:t xml:space="preserve"> Ainsi que</w:t>
      </w:r>
      <w:r>
        <w:rPr>
          <w:sz w:val="22"/>
        </w:rPr>
        <w:t xml:space="preserve"> </w:t>
      </w:r>
      <w:r w:rsidR="001A1DF0" w:rsidRPr="001A1DF0">
        <w:rPr>
          <w:sz w:val="22"/>
        </w:rPr>
        <w:t>les dispositifs de traçabilité des températures</w:t>
      </w:r>
      <w:r w:rsidR="001A1DF0">
        <w:rPr>
          <w:sz w:val="22"/>
        </w:rPr>
        <w:t xml:space="preserve"> durant le transport et </w:t>
      </w:r>
      <w:r w:rsidR="001A1DF0" w:rsidRPr="001A1DF0">
        <w:rPr>
          <w:sz w:val="22"/>
        </w:rPr>
        <w:t xml:space="preserve">le système de géolocalisation </w:t>
      </w:r>
      <w:r w:rsidR="001A1DF0">
        <w:rPr>
          <w:sz w:val="22"/>
        </w:rPr>
        <w:t xml:space="preserve">proposé </w:t>
      </w:r>
      <w:r w:rsidR="001A1DF0" w:rsidRPr="001A1DF0">
        <w:rPr>
          <w:sz w:val="22"/>
        </w:rPr>
        <w:t>permettant le suivi des colis ou des véhicules.</w:t>
      </w:r>
    </w:p>
    <w:p w14:paraId="40866922" w14:textId="117B3912" w:rsidR="00A95A8F" w:rsidRDefault="00A95A8F" w:rsidP="00BD43E2">
      <w:pPr>
        <w:spacing w:after="0"/>
        <w:rPr>
          <w:sz w:val="22"/>
          <w:szCs w:val="22"/>
        </w:rPr>
      </w:pPr>
      <w:r>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F7C1025" w14:textId="77777777" w:rsidR="00E012BD" w:rsidRDefault="0058507E" w:rsidP="00BD43E2"/>
    <w:sectPr w:rsidR="00E012B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547C44"/>
    <w:multiLevelType w:val="hybridMultilevel"/>
    <w:tmpl w:val="6D4C8264"/>
    <w:lvl w:ilvl="0" w:tplc="040C000B">
      <w:start w:val="1"/>
      <w:numFmt w:val="bullet"/>
      <w:lvlText w:val=""/>
      <w:lvlJc w:val="left"/>
      <w:pPr>
        <w:tabs>
          <w:tab w:val="num" w:pos="720"/>
        </w:tabs>
        <w:ind w:left="720" w:hanging="360"/>
      </w:pPr>
      <w:rPr>
        <w:rFonts w:ascii="Wingdings" w:hAnsi="Wingdings" w:hint="default"/>
      </w:rPr>
    </w:lvl>
    <w:lvl w:ilvl="1" w:tplc="FDFC640E" w:tentative="1">
      <w:start w:val="1"/>
      <w:numFmt w:val="bullet"/>
      <w:lvlText w:val="-"/>
      <w:lvlJc w:val="left"/>
      <w:pPr>
        <w:tabs>
          <w:tab w:val="num" w:pos="1440"/>
        </w:tabs>
        <w:ind w:left="1440" w:hanging="360"/>
      </w:pPr>
      <w:rPr>
        <w:rFonts w:ascii="Times New Roman" w:hAnsi="Times New Roman" w:hint="default"/>
      </w:rPr>
    </w:lvl>
    <w:lvl w:ilvl="2" w:tplc="ED86B4AC" w:tentative="1">
      <w:start w:val="1"/>
      <w:numFmt w:val="bullet"/>
      <w:lvlText w:val="-"/>
      <w:lvlJc w:val="left"/>
      <w:pPr>
        <w:tabs>
          <w:tab w:val="num" w:pos="2160"/>
        </w:tabs>
        <w:ind w:left="2160" w:hanging="360"/>
      </w:pPr>
      <w:rPr>
        <w:rFonts w:ascii="Times New Roman" w:hAnsi="Times New Roman" w:hint="default"/>
      </w:rPr>
    </w:lvl>
    <w:lvl w:ilvl="3" w:tplc="A948E3A4" w:tentative="1">
      <w:start w:val="1"/>
      <w:numFmt w:val="bullet"/>
      <w:lvlText w:val="-"/>
      <w:lvlJc w:val="left"/>
      <w:pPr>
        <w:tabs>
          <w:tab w:val="num" w:pos="2880"/>
        </w:tabs>
        <w:ind w:left="2880" w:hanging="360"/>
      </w:pPr>
      <w:rPr>
        <w:rFonts w:ascii="Times New Roman" w:hAnsi="Times New Roman" w:hint="default"/>
      </w:rPr>
    </w:lvl>
    <w:lvl w:ilvl="4" w:tplc="D1287310" w:tentative="1">
      <w:start w:val="1"/>
      <w:numFmt w:val="bullet"/>
      <w:lvlText w:val="-"/>
      <w:lvlJc w:val="left"/>
      <w:pPr>
        <w:tabs>
          <w:tab w:val="num" w:pos="3600"/>
        </w:tabs>
        <w:ind w:left="3600" w:hanging="360"/>
      </w:pPr>
      <w:rPr>
        <w:rFonts w:ascii="Times New Roman" w:hAnsi="Times New Roman" w:hint="default"/>
      </w:rPr>
    </w:lvl>
    <w:lvl w:ilvl="5" w:tplc="BEF678D2" w:tentative="1">
      <w:start w:val="1"/>
      <w:numFmt w:val="bullet"/>
      <w:lvlText w:val="-"/>
      <w:lvlJc w:val="left"/>
      <w:pPr>
        <w:tabs>
          <w:tab w:val="num" w:pos="4320"/>
        </w:tabs>
        <w:ind w:left="4320" w:hanging="360"/>
      </w:pPr>
      <w:rPr>
        <w:rFonts w:ascii="Times New Roman" w:hAnsi="Times New Roman" w:hint="default"/>
      </w:rPr>
    </w:lvl>
    <w:lvl w:ilvl="6" w:tplc="9FD670B6" w:tentative="1">
      <w:start w:val="1"/>
      <w:numFmt w:val="bullet"/>
      <w:lvlText w:val="-"/>
      <w:lvlJc w:val="left"/>
      <w:pPr>
        <w:tabs>
          <w:tab w:val="num" w:pos="5040"/>
        </w:tabs>
        <w:ind w:left="5040" w:hanging="360"/>
      </w:pPr>
      <w:rPr>
        <w:rFonts w:ascii="Times New Roman" w:hAnsi="Times New Roman" w:hint="default"/>
      </w:rPr>
    </w:lvl>
    <w:lvl w:ilvl="7" w:tplc="5490844A" w:tentative="1">
      <w:start w:val="1"/>
      <w:numFmt w:val="bullet"/>
      <w:lvlText w:val="-"/>
      <w:lvlJc w:val="left"/>
      <w:pPr>
        <w:tabs>
          <w:tab w:val="num" w:pos="5760"/>
        </w:tabs>
        <w:ind w:left="5760" w:hanging="360"/>
      </w:pPr>
      <w:rPr>
        <w:rFonts w:ascii="Times New Roman" w:hAnsi="Times New Roman" w:hint="default"/>
      </w:rPr>
    </w:lvl>
    <w:lvl w:ilvl="8" w:tplc="9FCE25E2"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4A1"/>
    <w:rsid w:val="00085E0F"/>
    <w:rsid w:val="001A1DF0"/>
    <w:rsid w:val="00346A2C"/>
    <w:rsid w:val="00500E8E"/>
    <w:rsid w:val="00580278"/>
    <w:rsid w:val="0058507E"/>
    <w:rsid w:val="005B12CE"/>
    <w:rsid w:val="00632248"/>
    <w:rsid w:val="007314A1"/>
    <w:rsid w:val="007E0348"/>
    <w:rsid w:val="00A95A8F"/>
    <w:rsid w:val="00B478B8"/>
    <w:rsid w:val="00BA5729"/>
    <w:rsid w:val="00BD43E2"/>
    <w:rsid w:val="00C6165A"/>
    <w:rsid w:val="00DB6403"/>
    <w:rsid w:val="00E04B60"/>
    <w:rsid w:val="00E24549"/>
    <w:rsid w:val="00EE52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E3C7B"/>
  <w15:chartTrackingRefBased/>
  <w15:docId w15:val="{EB537D6A-BEE6-460D-963A-0DF63FE9E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4A1"/>
    <w:pPr>
      <w:widowControl w:val="0"/>
      <w:autoSpaceDE w:val="0"/>
      <w:autoSpaceDN w:val="0"/>
      <w:adjustRightInd w:val="0"/>
      <w:spacing w:after="200" w:line="240" w:lineRule="auto"/>
      <w:jc w:val="both"/>
    </w:pPr>
    <w:rPr>
      <w:rFonts w:ascii="Calibri" w:eastAsiaTheme="minorEastAsia" w:hAnsi="Calibri" w:cs="Calibri"/>
      <w:color w:val="000000"/>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1"/>
    <w:qFormat/>
    <w:rsid w:val="007314A1"/>
    <w:pPr>
      <w:ind w:left="720"/>
      <w:contextualSpacing/>
    </w:pPr>
  </w:style>
  <w:style w:type="table" w:styleId="Grilledutableau">
    <w:name w:val="Table Grid"/>
    <w:basedOn w:val="TableauNormal"/>
    <w:uiPriority w:val="39"/>
    <w:rsid w:val="00A95A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2">
    <w:name w:val="Body Text 2"/>
    <w:basedOn w:val="Normal"/>
    <w:link w:val="Corpsdetexte2Car"/>
    <w:semiHidden/>
    <w:rsid w:val="00A95A8F"/>
    <w:pPr>
      <w:widowControl/>
      <w:autoSpaceDE/>
      <w:autoSpaceDN/>
      <w:adjustRightInd/>
      <w:spacing w:after="0" w:line="360" w:lineRule="auto"/>
    </w:pPr>
    <w:rPr>
      <w:rFonts w:ascii="Arial" w:eastAsia="Times New Roman" w:hAnsi="Arial" w:cs="Times New Roman"/>
      <w:color w:val="auto"/>
      <w:sz w:val="22"/>
      <w:szCs w:val="22"/>
    </w:rPr>
  </w:style>
  <w:style w:type="character" w:customStyle="1" w:styleId="Corpsdetexte2Car">
    <w:name w:val="Corps de texte 2 Car"/>
    <w:basedOn w:val="Policepardfaut"/>
    <w:link w:val="Corpsdetexte2"/>
    <w:semiHidden/>
    <w:rsid w:val="00A95A8F"/>
    <w:rPr>
      <w:rFonts w:ascii="Arial" w:eastAsia="Times New Roman" w:hAnsi="Arial" w:cs="Times New Roman"/>
      <w:lang w:eastAsia="fr-FR"/>
    </w:rPr>
  </w:style>
  <w:style w:type="character" w:styleId="Marquedecommentaire">
    <w:name w:val="annotation reference"/>
    <w:basedOn w:val="Policepardfaut"/>
    <w:uiPriority w:val="99"/>
    <w:semiHidden/>
    <w:unhideWhenUsed/>
    <w:rsid w:val="005B12CE"/>
    <w:rPr>
      <w:sz w:val="16"/>
      <w:szCs w:val="16"/>
    </w:rPr>
  </w:style>
  <w:style w:type="paragraph" w:styleId="Commentaire">
    <w:name w:val="annotation text"/>
    <w:basedOn w:val="Normal"/>
    <w:link w:val="CommentaireCar"/>
    <w:uiPriority w:val="99"/>
    <w:semiHidden/>
    <w:unhideWhenUsed/>
    <w:rsid w:val="005B12CE"/>
    <w:rPr>
      <w:sz w:val="20"/>
      <w:szCs w:val="20"/>
    </w:rPr>
  </w:style>
  <w:style w:type="character" w:customStyle="1" w:styleId="CommentaireCar">
    <w:name w:val="Commentaire Car"/>
    <w:basedOn w:val="Policepardfaut"/>
    <w:link w:val="Commentaire"/>
    <w:uiPriority w:val="99"/>
    <w:semiHidden/>
    <w:rsid w:val="005B12CE"/>
    <w:rPr>
      <w:rFonts w:ascii="Calibri" w:eastAsiaTheme="minorEastAsia" w:hAnsi="Calibri" w:cs="Calibri"/>
      <w:color w:val="000000"/>
      <w:sz w:val="20"/>
      <w:szCs w:val="20"/>
      <w:lang w:eastAsia="fr-FR"/>
    </w:rPr>
  </w:style>
  <w:style w:type="paragraph" w:styleId="Objetducommentaire">
    <w:name w:val="annotation subject"/>
    <w:basedOn w:val="Commentaire"/>
    <w:next w:val="Commentaire"/>
    <w:link w:val="ObjetducommentaireCar"/>
    <w:uiPriority w:val="99"/>
    <w:semiHidden/>
    <w:unhideWhenUsed/>
    <w:rsid w:val="005B12CE"/>
    <w:rPr>
      <w:b/>
      <w:bCs/>
    </w:rPr>
  </w:style>
  <w:style w:type="character" w:customStyle="1" w:styleId="ObjetducommentaireCar">
    <w:name w:val="Objet du commentaire Car"/>
    <w:basedOn w:val="CommentaireCar"/>
    <w:link w:val="Objetducommentaire"/>
    <w:uiPriority w:val="99"/>
    <w:semiHidden/>
    <w:rsid w:val="005B12CE"/>
    <w:rPr>
      <w:rFonts w:ascii="Calibri" w:eastAsiaTheme="minorEastAsia" w:hAnsi="Calibri" w:cs="Calibri"/>
      <w:b/>
      <w:bCs/>
      <w:color w:val="000000"/>
      <w:sz w:val="20"/>
      <w:szCs w:val="20"/>
      <w:lang w:eastAsia="fr-FR"/>
    </w:rPr>
  </w:style>
  <w:style w:type="paragraph" w:styleId="Textedebulles">
    <w:name w:val="Balloon Text"/>
    <w:basedOn w:val="Normal"/>
    <w:link w:val="TextedebullesCar"/>
    <w:uiPriority w:val="99"/>
    <w:semiHidden/>
    <w:unhideWhenUsed/>
    <w:rsid w:val="005B12CE"/>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B12CE"/>
    <w:rPr>
      <w:rFonts w:ascii="Segoe UI" w:eastAsiaTheme="minorEastAsia" w:hAnsi="Segoe UI" w:cs="Segoe UI"/>
      <w:color w:val="000000"/>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2</Pages>
  <Words>876</Words>
  <Characters>4819</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CHU Amiens Picardie</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Chevance Flora</dc:creator>
  <cp:keywords/>
  <dc:description/>
  <cp:lastModifiedBy>Roy Aurelie</cp:lastModifiedBy>
  <cp:revision>8</cp:revision>
  <dcterms:created xsi:type="dcterms:W3CDTF">2023-08-10T07:56:00Z</dcterms:created>
  <dcterms:modified xsi:type="dcterms:W3CDTF">2026-01-06T07:28:00Z</dcterms:modified>
</cp:coreProperties>
</file>